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9DA" w:rsidRDefault="001649DA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pacing w:val="-2"/>
          <w:sz w:val="30"/>
          <w:szCs w:val="30"/>
          <w:lang w:val="uk-UA"/>
        </w:rPr>
      </w:pPr>
    </w:p>
    <w:p w:rsidR="00A82532" w:rsidRPr="001649DA" w:rsidRDefault="001649DA" w:rsidP="001649D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/>
        </w:rPr>
      </w:pPr>
      <w:r w:rsidRPr="001649DA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/>
        </w:rPr>
        <w:t>Конкурс на фінансування сертифікації та розвитку експортного потенціалу</w:t>
      </w:r>
    </w:p>
    <w:p w:rsidR="001649DA" w:rsidRPr="00A82532" w:rsidRDefault="001649DA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AA3B96" w:rsidRPr="00CB5883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</w:t>
      </w:r>
      <w:r w:rsidR="00CC654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CB5883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EF361B" w:rsidRPr="00EF361B" w:rsidRDefault="00EF361B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</w:t>
      </w:r>
      <w:r w:rsidR="00CC654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Термін дії: </w:t>
      </w:r>
      <w:r w:rsidR="00500E83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2023 рік</w:t>
      </w:r>
    </w:p>
    <w:p w:rsidR="007F7C60" w:rsidRPr="00007D56" w:rsidRDefault="007F7C60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CE7551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3.</w:t>
      </w:r>
      <w:r w:rsidR="00CC654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Територія: </w:t>
      </w:r>
      <w:r w:rsidR="0016179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підконтрольна Україні</w:t>
      </w:r>
    </w:p>
    <w:p w:rsidR="00EF361B" w:rsidRPr="00007D56" w:rsidRDefault="00EF361B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597C6E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</w:t>
      </w:r>
      <w:r w:rsidR="00597C6E"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>до 80% вартості послуг</w:t>
      </w:r>
      <w:r w:rsidR="00597C6E" w:rsidRPr="00597C6E">
        <w:rPr>
          <w:rFonts w:ascii="Times New Roman" w:hAnsi="Times New Roman" w:cs="Times New Roman"/>
          <w:color w:val="050505"/>
          <w:sz w:val="26"/>
          <w:szCs w:val="26"/>
        </w:rPr>
        <w:t xml:space="preserve"> </w:t>
      </w:r>
      <w:r w:rsid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>із сертифікації</w:t>
      </w:r>
    </w:p>
    <w:p w:rsidR="00EC1F09" w:rsidRPr="00007D56" w:rsidRDefault="00EC1F09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1649DA" w:rsidRPr="001649DA" w:rsidRDefault="00AA3B96" w:rsidP="00EF361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</w:t>
      </w:r>
      <w:r w:rsidR="00CC654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Дедлайн</w:t>
      </w:r>
      <w:r w:rsidR="005D066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: </w:t>
      </w:r>
      <w:bookmarkStart w:id="0" w:name="_GoBack"/>
      <w:bookmarkEnd w:id="0"/>
      <w:r w:rsidR="001649DA" w:rsidRPr="001649D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15 вересня 2023 року (маркетингово-інформаційні та консалтингові послуги)</w:t>
      </w:r>
    </w:p>
    <w:p w:rsidR="001649DA" w:rsidRPr="001649DA" w:rsidRDefault="001649DA" w:rsidP="00EF361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1649DA" w:rsidRPr="00E4458C" w:rsidRDefault="00CC654D" w:rsidP="00E4458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E4458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</w:t>
      </w:r>
      <w:r w:rsidR="00AA3B96" w:rsidRPr="00E4458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Учасник(и):</w:t>
      </w:r>
      <w:r w:rsidR="00597C6E" w:rsidRPr="00E4458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E4458C" w:rsidRPr="00E4458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малі та середні підприємства (МСП) - виробники</w:t>
      </w:r>
    </w:p>
    <w:p w:rsidR="00AA3B96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EF361B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</w:t>
      </w:r>
      <w:r w:rsidR="00CC654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Виконавець</w:t>
      </w:r>
      <w:r w:rsidR="00EC1F0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: </w:t>
      </w:r>
      <w:r w:rsidR="001649D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Дніпропетровська торгово-промислова палата</w:t>
      </w:r>
    </w:p>
    <w:p w:rsidR="00AA3B96" w:rsidRPr="00AA3B96" w:rsidRDefault="00AA3B96" w:rsidP="00500E8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597C6E" w:rsidRDefault="00AA3B96" w:rsidP="00500E83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</w:t>
      </w:r>
      <w:r w:rsidR="00CC654D">
        <w:rPr>
          <w:bCs/>
          <w:color w:val="000000" w:themeColor="text1"/>
          <w:spacing w:val="-2"/>
          <w:sz w:val="26"/>
          <w:szCs w:val="26"/>
          <w:lang w:val="uk-UA"/>
        </w:rPr>
        <w:t> </w:t>
      </w: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500E83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597C6E">
        <w:rPr>
          <w:color w:val="000000" w:themeColor="text1"/>
          <w:spacing w:val="-2"/>
          <w:sz w:val="26"/>
          <w:szCs w:val="26"/>
          <w:lang w:val="uk-UA"/>
        </w:rPr>
        <w:t>підтримка бізнесу</w:t>
      </w:r>
    </w:p>
    <w:p w:rsidR="00597C6E" w:rsidRPr="00597C6E" w:rsidRDefault="00597C6E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</w:p>
    <w:p w:rsidR="00597C6E" w:rsidRPr="00597C6E" w:rsidRDefault="00597C6E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>Програм</w:t>
      </w:r>
      <w:r>
        <w:rPr>
          <w:rFonts w:ascii="Times New Roman" w:hAnsi="Times New Roman" w:cs="Times New Roman"/>
          <w:color w:val="050505"/>
          <w:sz w:val="26"/>
          <w:szCs w:val="26"/>
          <w:lang w:val="uk-UA"/>
        </w:rPr>
        <w:t>а</w:t>
      </w: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 підтримки українських експортерів в міжнародній сертифікації </w:t>
      </w: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br/>
        <w:t xml:space="preserve">систем менеджменту якості та менеджменту безпечності харчової продукції </w:t>
      </w: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br/>
        <w:t>“UA SMEs Certification and Resilience Program”</w:t>
      </w:r>
    </w:p>
    <w:p w:rsidR="00597C6E" w:rsidRDefault="00597C6E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Запрошуємо українських виробників з експортним потенціалом подаватись на фінансову підтримку для проходження сертифікації та отримання навчально-методичної та консультаційної підтримки для розвитку експортної спроможності. </w:t>
      </w:r>
    </w:p>
    <w:p w:rsidR="00597C6E" w:rsidRPr="00597C6E" w:rsidRDefault="00597C6E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В межах програми розвитку експортної спроможності, що реалізує </w:t>
      </w:r>
      <w:hyperlink r:id="rId9" w:history="1">
        <w:r w:rsidRPr="00597C6E">
          <w:rPr>
            <w:rStyle w:val="xt0psk2"/>
            <w:rFonts w:ascii="Times New Roman" w:hAnsi="Times New Roman" w:cs="Times New Roman"/>
            <w:color w:val="0000FF"/>
            <w:sz w:val="26"/>
            <w:szCs w:val="26"/>
            <w:bdr w:val="none" w:sz="0" w:space="0" w:color="auto" w:frame="1"/>
            <w:lang w:val="uk-UA"/>
          </w:rPr>
          <w:t>Дніпропетровська торгово-промислова палата</w:t>
        </w:r>
      </w:hyperlink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 за підтримки </w:t>
      </w:r>
      <w:hyperlink r:id="rId10" w:history="1">
        <w:r>
          <w:rPr>
            <w:rStyle w:val="xt0psk2"/>
            <w:rFonts w:ascii="Times New Roman" w:hAnsi="Times New Roman" w:cs="Times New Roman"/>
            <w:color w:val="0000FF"/>
            <w:sz w:val="26"/>
            <w:szCs w:val="26"/>
            <w:bdr w:val="none" w:sz="0" w:space="0" w:color="auto" w:frame="1"/>
            <w:lang w:val="uk-UA"/>
          </w:rPr>
          <w:t xml:space="preserve">Програма USAID </w:t>
        </w:r>
        <w:r w:rsidRPr="00597C6E">
          <w:rPr>
            <w:rStyle w:val="xt0psk2"/>
            <w:rFonts w:ascii="Times New Roman" w:hAnsi="Times New Roman" w:cs="Times New Roman"/>
            <w:color w:val="0000FF"/>
            <w:sz w:val="26"/>
            <w:szCs w:val="26"/>
            <w:bdr w:val="none" w:sz="0" w:space="0" w:color="auto" w:frame="1"/>
            <w:lang w:val="uk-UA"/>
          </w:rPr>
          <w:t>“Конкурентоспроможна економіка України</w:t>
        </w:r>
      </w:hyperlink>
      <w:r w:rsidRPr="00597C6E">
        <w:rPr>
          <w:rStyle w:val="xt0psk2"/>
          <w:rFonts w:ascii="Times New Roman" w:hAnsi="Times New Roman" w:cs="Times New Roman"/>
          <w:color w:val="0000FF"/>
          <w:sz w:val="26"/>
          <w:szCs w:val="26"/>
          <w:bdr w:val="none" w:sz="0" w:space="0" w:color="auto" w:frame="1"/>
          <w:lang w:val="uk-UA"/>
        </w:rPr>
        <w:t>”</w:t>
      </w: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, 15 малих та середніх підприємств отримають фінансову підтримку (до 80% вартості послуг) для проходження сертифікації за стандартами ISO 9001, ISO 22000 або інших відповідних видів сертифікації. </w:t>
      </w:r>
    </w:p>
    <w:p w:rsidR="00597C6E" w:rsidRPr="00597C6E" w:rsidRDefault="00597C6E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Також понад 100 українських виробників, які планують розширення експортних ринків збуту, отримають індивідуальні комплексні маркетингово-інформаційні та консалтингові послуги: дослідження зовнішніх ринків, ринкова аналітика, моніторинг конкурентів та складання переліку потенційних партнерів на основі спеціалізованих та платних продуктів для фахівців з експортних продажів та маркетингу тощо. </w:t>
      </w:r>
    </w:p>
    <w:p w:rsidR="00597C6E" w:rsidRPr="00597C6E" w:rsidRDefault="00597C6E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Подати заявку: </w:t>
      </w:r>
      <w:hyperlink r:id="rId11" w:tgtFrame="_blank" w:history="1">
        <w:r w:rsidRPr="00597C6E">
          <w:rPr>
            <w:rStyle w:val="a4"/>
            <w:rFonts w:ascii="Times New Roman" w:hAnsi="Times New Roman" w:cs="Times New Roman"/>
            <w:sz w:val="26"/>
            <w:szCs w:val="26"/>
            <w:bdr w:val="none" w:sz="0" w:space="0" w:color="auto" w:frame="1"/>
            <w:lang w:val="uk-UA"/>
          </w:rPr>
          <w:t>https://forms.gle/iv2amaRdRWuPQ1yX6</w:t>
        </w:r>
      </w:hyperlink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 </w:t>
      </w:r>
    </w:p>
    <w:p w:rsidR="00597C6E" w:rsidRPr="00E4458C" w:rsidRDefault="00597C6E" w:rsidP="00E4458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</w:p>
    <w:p w:rsidR="00E4458C" w:rsidRPr="00E4458C" w:rsidRDefault="00E4458C" w:rsidP="00E445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Додатково для зацікавлених та цільових компаній будуть проведені тренінгові заходи для посилення експортної спроможності, стійкості бізнесу, та навчання внутрішніх аудиторів підприємств з метою впровадження стандартів </w:t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eastAsia="ru-RU"/>
        </w:rPr>
        <w:t>ISO</w:t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 9001 та </w:t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eastAsia="ru-RU"/>
        </w:rPr>
        <w:t>ISO</w:t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 22000.</w:t>
      </w:r>
    </w:p>
    <w:p w:rsidR="00E4458C" w:rsidRPr="00E4458C" w:rsidRDefault="00E4458C" w:rsidP="00E4458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E4458C">
        <w:rPr>
          <w:rFonts w:ascii="Times New Roman" w:eastAsia="Times New Roman" w:hAnsi="Times New Roman" w:cs="Times New Roman"/>
          <w:b/>
          <w:color w:val="050505"/>
          <w:sz w:val="26"/>
          <w:szCs w:val="26"/>
          <w:lang w:val="uk-UA" w:eastAsia="ru-RU"/>
        </w:rPr>
        <w:t>Загальні критерії для виробничих МСП</w:t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, які можуть подаватися на фінансову підтримку з проходження міжнародної сертифікації систем менеджменту якості або безпечності продукції</w:t>
      </w:r>
    </w:p>
    <w:p w:rsidR="00E4458C" w:rsidRPr="00E4458C" w:rsidRDefault="00E4458C" w:rsidP="00E445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E4458C">
        <w:rPr>
          <w:rFonts w:ascii="Times New Roman" w:eastAsia="Times New Roman" w:hAnsi="Times New Roman" w:cs="Times New Roman"/>
          <w:noProof/>
          <w:color w:val="050505"/>
          <w:sz w:val="26"/>
          <w:szCs w:val="26"/>
          <w:lang w:val="uk-UA" w:eastAsia="uk-UA"/>
        </w:rPr>
        <w:drawing>
          <wp:inline distT="0" distB="0" distL="0" distR="0" wp14:anchorId="52E20B4D" wp14:editId="44D86044">
            <wp:extent cx="151130" cy="151130"/>
            <wp:effectExtent l="0" t="0" r="1270" b="1270"/>
            <wp:docPr id="10" name="Рисунок 10" descr="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🟢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до участі в конкурсі допускаються українські приватні підприємства (ПП, ТОВ, АТ та інші) та фізичні особи-підприємці, які офіційно зареєстровані в Україні і функціонують мінімум 3 роки на момент подачі заявки на конкурс, є заснованими, створеними, та такими, що визнаються відповідними українськими органами влади й дотримуються українського законодавства, усіх чинних норм цивільного права та </w:t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lastRenderedPageBreak/>
        <w:t>податкового кодексу України та належать до категорії малих та середніх підприємств (МСП) згідно визначених українським законодавством критеріїв;</w:t>
      </w:r>
    </w:p>
    <w:p w:rsidR="00E4458C" w:rsidRPr="00E4458C" w:rsidRDefault="00E4458C" w:rsidP="00E445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E4458C">
        <w:rPr>
          <w:rFonts w:ascii="Times New Roman" w:eastAsia="Times New Roman" w:hAnsi="Times New Roman" w:cs="Times New Roman"/>
          <w:noProof/>
          <w:color w:val="050505"/>
          <w:sz w:val="26"/>
          <w:szCs w:val="26"/>
          <w:lang w:val="uk-UA" w:eastAsia="uk-UA"/>
        </w:rPr>
        <w:drawing>
          <wp:inline distT="0" distB="0" distL="0" distR="0" wp14:anchorId="3BF1F2A3" wp14:editId="4BF61A33">
            <wp:extent cx="151130" cy="151130"/>
            <wp:effectExtent l="0" t="0" r="1270" b="1270"/>
            <wp:docPr id="9" name="Рисунок 9" descr="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🟢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наявність у підприємства потенціалу для розвитку, ринкового попиту на продукцію, планів та розуміння перспектив/ризиків для збільшення/відновлення обсягів збуту в Україні та за кордоном;</w:t>
      </w:r>
    </w:p>
    <w:p w:rsidR="00E4458C" w:rsidRPr="00E4458C" w:rsidRDefault="00E4458C" w:rsidP="00E445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E4458C">
        <w:rPr>
          <w:rFonts w:ascii="Times New Roman" w:eastAsia="Times New Roman" w:hAnsi="Times New Roman" w:cs="Times New Roman"/>
          <w:noProof/>
          <w:color w:val="050505"/>
          <w:sz w:val="26"/>
          <w:szCs w:val="26"/>
          <w:lang w:val="uk-UA" w:eastAsia="uk-UA"/>
        </w:rPr>
        <w:drawing>
          <wp:inline distT="0" distB="0" distL="0" distR="0" wp14:anchorId="3B57FF34" wp14:editId="39E63E37">
            <wp:extent cx="151130" cy="151130"/>
            <wp:effectExtent l="0" t="0" r="1270" b="1270"/>
            <wp:docPr id="8" name="Рисунок 8" descr="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🟢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компанія має сталу організаційну структуру, щонайменше 10 офіційно працевлаштованих працівників, з окремими фахівцями на посадах, які відповідальні за продажі та систему контролю якості; </w:t>
      </w:r>
    </w:p>
    <w:p w:rsidR="00E4458C" w:rsidRPr="00E4458C" w:rsidRDefault="00E4458C" w:rsidP="00E445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E4458C">
        <w:rPr>
          <w:rFonts w:ascii="Times New Roman" w:eastAsia="Times New Roman" w:hAnsi="Times New Roman" w:cs="Times New Roman"/>
          <w:noProof/>
          <w:color w:val="050505"/>
          <w:sz w:val="26"/>
          <w:szCs w:val="26"/>
          <w:lang w:val="uk-UA" w:eastAsia="uk-UA"/>
        </w:rPr>
        <w:drawing>
          <wp:inline distT="0" distB="0" distL="0" distR="0" wp14:anchorId="50ED9307" wp14:editId="452E6595">
            <wp:extent cx="151130" cy="151130"/>
            <wp:effectExtent l="0" t="0" r="1270" b="1270"/>
            <wp:docPr id="7" name="Рисунок 7" descr="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🟢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 xml:space="preserve">компанія має формально впроваджену систему менеджменту, що може бути підтверджено наявністю сертифікатів, підтверджуючих впровадження відповідних стандартів, а також /або задокументованими базовими вимогами до процесів виробничої та господарчої діяльності, посадовими інструкціями чи зобов’язаннями; </w:t>
      </w:r>
    </w:p>
    <w:p w:rsidR="00E4458C" w:rsidRPr="00E4458C" w:rsidRDefault="00E4458C" w:rsidP="00E445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E4458C">
        <w:rPr>
          <w:rFonts w:ascii="Times New Roman" w:eastAsia="Times New Roman" w:hAnsi="Times New Roman" w:cs="Times New Roman"/>
          <w:noProof/>
          <w:color w:val="050505"/>
          <w:sz w:val="26"/>
          <w:szCs w:val="26"/>
          <w:lang w:val="uk-UA" w:eastAsia="uk-UA"/>
        </w:rPr>
        <w:drawing>
          <wp:inline distT="0" distB="0" distL="0" distR="0" wp14:anchorId="1FFBF081" wp14:editId="1F464381">
            <wp:extent cx="151130" cy="151130"/>
            <wp:effectExtent l="0" t="0" r="1270" b="1270"/>
            <wp:docPr id="6" name="Рисунок 6" descr="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🟢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компанія підтверджує готовність протягом 3-х місяців привести у відповідність до стандартів процеси, політики, регламентуючу документацію;</w:t>
      </w:r>
    </w:p>
    <w:p w:rsidR="00E4458C" w:rsidRPr="00E4458C" w:rsidRDefault="00E4458C" w:rsidP="00E445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E4458C">
        <w:rPr>
          <w:rFonts w:ascii="Times New Roman" w:eastAsia="Times New Roman" w:hAnsi="Times New Roman" w:cs="Times New Roman"/>
          <w:noProof/>
          <w:color w:val="050505"/>
          <w:sz w:val="26"/>
          <w:szCs w:val="26"/>
          <w:lang w:val="uk-UA" w:eastAsia="uk-UA"/>
        </w:rPr>
        <w:drawing>
          <wp:inline distT="0" distB="0" distL="0" distR="0" wp14:anchorId="65988001" wp14:editId="2673A5E5">
            <wp:extent cx="151130" cy="151130"/>
            <wp:effectExtent l="0" t="0" r="1270" b="1270"/>
            <wp:docPr id="5" name="Рисунок 5" descr="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🟢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компанія, починаючи з травня 2022 року, відновила або має плани відновлення/створення від 2-х нових робочих місць;</w:t>
      </w:r>
    </w:p>
    <w:p w:rsidR="00E4458C" w:rsidRPr="00E4458C" w:rsidRDefault="00E4458C" w:rsidP="00E445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</w:pPr>
      <w:r w:rsidRPr="00E4458C">
        <w:rPr>
          <w:rFonts w:ascii="Times New Roman" w:eastAsia="Times New Roman" w:hAnsi="Times New Roman" w:cs="Times New Roman"/>
          <w:noProof/>
          <w:color w:val="050505"/>
          <w:sz w:val="26"/>
          <w:szCs w:val="26"/>
          <w:lang w:val="uk-UA" w:eastAsia="uk-UA"/>
        </w:rPr>
        <w:drawing>
          <wp:inline distT="0" distB="0" distL="0" distR="0" wp14:anchorId="3DAFFB83" wp14:editId="2350A8B5">
            <wp:extent cx="151130" cy="151130"/>
            <wp:effectExtent l="0" t="0" r="1270" b="1270"/>
            <wp:docPr id="4" name="Рисунок 4" descr="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🟢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58C">
        <w:rPr>
          <w:rFonts w:ascii="Times New Roman" w:eastAsia="Times New Roman" w:hAnsi="Times New Roman" w:cs="Times New Roman"/>
          <w:color w:val="050505"/>
          <w:sz w:val="26"/>
          <w:szCs w:val="26"/>
          <w:lang w:val="uk-UA" w:eastAsia="ru-RU"/>
        </w:rPr>
        <w:t>фінансові результати діяльності компанії мають демонструвати перспективу для розвитку та ефективності підтримки.</w:t>
      </w:r>
    </w:p>
    <w:p w:rsidR="00E4458C" w:rsidRPr="00E4458C" w:rsidRDefault="00E4458C" w:rsidP="00E4458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</w:rPr>
      </w:pPr>
    </w:p>
    <w:p w:rsidR="00597C6E" w:rsidRPr="00597C6E" w:rsidRDefault="00597C6E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Дедлайни подачі: </w:t>
      </w:r>
    </w:p>
    <w:p w:rsidR="00597C6E" w:rsidRPr="00597C6E" w:rsidRDefault="00597C6E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>фінансова підтримка проходження сертифікації – 15 липня 2023 року;</w:t>
      </w:r>
    </w:p>
    <w:p w:rsidR="00E4458C" w:rsidRDefault="00E4458C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</w:p>
    <w:p w:rsidR="00597C6E" w:rsidRDefault="00597C6E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  <w:r w:rsidRPr="00597C6E">
        <w:rPr>
          <w:rFonts w:ascii="Times New Roman" w:hAnsi="Times New Roman" w:cs="Times New Roman"/>
          <w:color w:val="050505"/>
          <w:sz w:val="26"/>
          <w:szCs w:val="26"/>
          <w:lang w:val="uk-UA"/>
        </w:rPr>
        <w:t>маркетингово-інформаційні та консалтингові послуги – 15 вересня 2023 року</w:t>
      </w:r>
      <w:r w:rsidR="00E4458C"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 (п</w:t>
      </w:r>
      <w:r w:rsidR="00E4458C" w:rsidRPr="00E4458C">
        <w:rPr>
          <w:rFonts w:ascii="Times New Roman" w:hAnsi="Times New Roman" w:cs="Times New Roman"/>
          <w:color w:val="050505"/>
          <w:sz w:val="26"/>
          <w:szCs w:val="26"/>
          <w:lang w:val="uk-UA"/>
        </w:rPr>
        <w:t>рийом заявок розпочнеться з 1 липня 2023р.</w:t>
      </w:r>
      <w:r w:rsidR="00E4458C">
        <w:rPr>
          <w:rFonts w:ascii="Times New Roman" w:hAnsi="Times New Roman" w:cs="Times New Roman"/>
          <w:color w:val="050505"/>
          <w:sz w:val="26"/>
          <w:szCs w:val="26"/>
          <w:lang w:val="uk-UA"/>
        </w:rPr>
        <w:t>)</w:t>
      </w:r>
    </w:p>
    <w:p w:rsidR="005E594D" w:rsidRDefault="005E594D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</w:p>
    <w:p w:rsidR="005E594D" w:rsidRPr="00597C6E" w:rsidRDefault="005E594D" w:rsidP="00597C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50505"/>
          <w:sz w:val="26"/>
          <w:szCs w:val="26"/>
          <w:lang w:val="uk-UA"/>
        </w:rPr>
      </w:pPr>
      <w:r w:rsidRPr="005E594D"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Довідки та консультації за телефоном: (056)374-94-12 (10), </w:t>
      </w:r>
      <w:hyperlink r:id="rId13" w:history="1">
        <w:r w:rsidRPr="003416E8">
          <w:rPr>
            <w:rStyle w:val="a4"/>
            <w:rFonts w:ascii="Times New Roman" w:hAnsi="Times New Roman" w:cs="Times New Roman"/>
            <w:sz w:val="26"/>
            <w:szCs w:val="26"/>
            <w:lang w:val="uk-UA"/>
          </w:rPr>
          <w:t>export@dcci.org.ua</w:t>
        </w:r>
      </w:hyperlink>
      <w:r>
        <w:rPr>
          <w:rFonts w:ascii="Times New Roman" w:hAnsi="Times New Roman" w:cs="Times New Roman"/>
          <w:color w:val="050505"/>
          <w:sz w:val="26"/>
          <w:szCs w:val="26"/>
          <w:lang w:val="uk-UA"/>
        </w:rPr>
        <w:t xml:space="preserve"> </w:t>
      </w:r>
    </w:p>
    <w:p w:rsidR="00597C6E" w:rsidRPr="00597C6E" w:rsidRDefault="00597C6E" w:rsidP="00597C6E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</w:p>
    <w:p w:rsidR="00EF361B" w:rsidRPr="00900C29" w:rsidRDefault="00EF361B" w:rsidP="00500E83">
      <w:pPr>
        <w:pStyle w:val="a5"/>
        <w:spacing w:before="0" w:beforeAutospacing="0" w:after="0" w:afterAutospacing="0"/>
        <w:ind w:firstLine="567"/>
        <w:jc w:val="both"/>
        <w:rPr>
          <w:rStyle w:val="a3"/>
          <w:b w:val="0"/>
          <w:color w:val="000000" w:themeColor="text1"/>
          <w:sz w:val="26"/>
          <w:szCs w:val="26"/>
          <w:lang w:val="uk-UA"/>
        </w:rPr>
      </w:pPr>
    </w:p>
    <w:p w:rsidR="00E4458C" w:rsidRDefault="00AA3B96" w:rsidP="00EF361B">
      <w:pPr>
        <w:pStyle w:val="a5"/>
        <w:spacing w:before="0" w:beforeAutospacing="0" w:after="0" w:afterAutospacing="0"/>
        <w:ind w:firstLine="567"/>
        <w:jc w:val="both"/>
        <w:rPr>
          <w:bCs/>
          <w:color w:val="050505"/>
          <w:sz w:val="26"/>
          <w:szCs w:val="26"/>
          <w:lang w:val="uk-UA"/>
        </w:rPr>
      </w:pPr>
      <w:r w:rsidRPr="00E4458C">
        <w:rPr>
          <w:b/>
          <w:bCs/>
          <w:color w:val="050505"/>
          <w:sz w:val="26"/>
          <w:szCs w:val="26"/>
          <w:lang w:val="uk-UA"/>
        </w:rPr>
        <w:t>ІнфоДжерела</w:t>
      </w:r>
      <w:r w:rsidR="004D47C3" w:rsidRPr="00E4458C">
        <w:rPr>
          <w:b/>
          <w:bCs/>
          <w:color w:val="050505"/>
          <w:sz w:val="26"/>
          <w:szCs w:val="26"/>
          <w:lang w:val="uk-UA"/>
        </w:rPr>
        <w:t>:</w:t>
      </w:r>
    </w:p>
    <w:p w:rsidR="001E778C" w:rsidRDefault="00EE5001" w:rsidP="00EF361B">
      <w:pPr>
        <w:pStyle w:val="a5"/>
        <w:spacing w:before="0" w:beforeAutospacing="0" w:after="0" w:afterAutospacing="0"/>
        <w:ind w:firstLine="567"/>
        <w:jc w:val="both"/>
        <w:rPr>
          <w:bCs/>
          <w:color w:val="050505"/>
          <w:sz w:val="26"/>
          <w:szCs w:val="26"/>
          <w:lang w:val="uk-UA"/>
        </w:rPr>
      </w:pPr>
      <w:hyperlink r:id="rId14" w:history="1">
        <w:r w:rsidR="00E4458C" w:rsidRPr="00E4458C">
          <w:rPr>
            <w:rStyle w:val="a4"/>
            <w:sz w:val="26"/>
            <w:szCs w:val="26"/>
            <w:bdr w:val="none" w:sz="0" w:space="0" w:color="auto" w:frame="1"/>
            <w:lang w:val="uk-UA"/>
          </w:rPr>
          <w:t>https://www.facebook.com/usaidcep.ua/posts/pfbid02i7Dz9Bs7snbbP9FXSDHjp1dad6W2fBcQWoE634e5hrcFJ7gGdyMFXhFdq1r4L1AAl</w:t>
        </w:r>
      </w:hyperlink>
      <w:r w:rsidR="00E4458C">
        <w:rPr>
          <w:lang w:val="uk-UA"/>
        </w:rPr>
        <w:t xml:space="preserve"> </w:t>
      </w:r>
      <w:r w:rsidR="00D610EB">
        <w:rPr>
          <w:bCs/>
          <w:color w:val="050505"/>
          <w:sz w:val="26"/>
          <w:szCs w:val="26"/>
          <w:lang w:val="uk-UA"/>
        </w:rPr>
        <w:t xml:space="preserve"> </w:t>
      </w:r>
    </w:p>
    <w:p w:rsidR="00E4458C" w:rsidRPr="00D610EB" w:rsidRDefault="00E4458C" w:rsidP="00E4458C">
      <w:pPr>
        <w:pStyle w:val="a5"/>
        <w:spacing w:before="0" w:beforeAutospacing="0" w:after="0" w:afterAutospacing="0"/>
        <w:ind w:firstLine="567"/>
        <w:jc w:val="both"/>
        <w:rPr>
          <w:rStyle w:val="a4"/>
          <w:sz w:val="26"/>
          <w:szCs w:val="26"/>
          <w:bdr w:val="none" w:sz="0" w:space="0" w:color="auto" w:frame="1"/>
          <w:lang w:val="uk-UA"/>
        </w:rPr>
      </w:pPr>
      <w:r w:rsidRPr="00E4458C">
        <w:rPr>
          <w:rStyle w:val="a4"/>
          <w:sz w:val="26"/>
          <w:szCs w:val="26"/>
          <w:bdr w:val="none" w:sz="0" w:space="0" w:color="auto" w:frame="1"/>
          <w:lang w:val="uk-UA"/>
        </w:rPr>
        <w:t>https://www.facebook.com/dcci.ua/posts/pfbid035CGYAs9AgqzdpbPmFfTUememTSv4p6diz4cxYvVpxjQvBFXNDr8ENcDZ6gZfJU8Ql</w:t>
      </w:r>
    </w:p>
    <w:sectPr w:rsidR="00E4458C" w:rsidRPr="00D610EB" w:rsidSect="00900C29">
      <w:headerReference w:type="default" r:id="rId15"/>
      <w:pgSz w:w="11906" w:h="16838"/>
      <w:pgMar w:top="567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001" w:rsidRDefault="00EE5001" w:rsidP="0084352D">
      <w:pPr>
        <w:spacing w:after="0" w:line="240" w:lineRule="auto"/>
      </w:pPr>
      <w:r>
        <w:separator/>
      </w:r>
    </w:p>
  </w:endnote>
  <w:endnote w:type="continuationSeparator" w:id="0">
    <w:p w:rsidR="00EE5001" w:rsidRDefault="00EE5001" w:rsidP="00843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001" w:rsidRDefault="00EE5001" w:rsidP="0084352D">
      <w:pPr>
        <w:spacing w:after="0" w:line="240" w:lineRule="auto"/>
      </w:pPr>
      <w:r>
        <w:separator/>
      </w:r>
    </w:p>
  </w:footnote>
  <w:footnote w:type="continuationSeparator" w:id="0">
    <w:p w:rsidR="00EE5001" w:rsidRDefault="00EE5001" w:rsidP="00843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6018366"/>
      <w:docPartObj>
        <w:docPartGallery w:val="Page Numbers (Top of Page)"/>
        <w:docPartUnique/>
      </w:docPartObj>
    </w:sdtPr>
    <w:sdtEndPr/>
    <w:sdtContent>
      <w:p w:rsidR="00900C29" w:rsidRDefault="00900C2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66A">
          <w:rPr>
            <w:noProof/>
          </w:rPr>
          <w:t>2</w:t>
        </w:r>
        <w:r>
          <w:fldChar w:fldCharType="end"/>
        </w:r>
      </w:p>
    </w:sdtContent>
  </w:sdt>
  <w:p w:rsidR="00900C29" w:rsidRDefault="00900C2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72BBF"/>
    <w:multiLevelType w:val="multilevel"/>
    <w:tmpl w:val="F6B65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D21ECF"/>
    <w:multiLevelType w:val="multilevel"/>
    <w:tmpl w:val="687CE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5150E7"/>
    <w:multiLevelType w:val="multilevel"/>
    <w:tmpl w:val="E548C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FD63ED"/>
    <w:multiLevelType w:val="multilevel"/>
    <w:tmpl w:val="B3A6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711A46"/>
    <w:multiLevelType w:val="multilevel"/>
    <w:tmpl w:val="34560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AE7A56"/>
    <w:multiLevelType w:val="multilevel"/>
    <w:tmpl w:val="301CE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A02533"/>
    <w:multiLevelType w:val="multilevel"/>
    <w:tmpl w:val="B646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DD443F"/>
    <w:multiLevelType w:val="multilevel"/>
    <w:tmpl w:val="AFD8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85337F"/>
    <w:multiLevelType w:val="multilevel"/>
    <w:tmpl w:val="9E92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6D350C"/>
    <w:multiLevelType w:val="multilevel"/>
    <w:tmpl w:val="8130B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5E4357"/>
    <w:multiLevelType w:val="multilevel"/>
    <w:tmpl w:val="68AA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2"/>
  </w:num>
  <w:num w:numId="7">
    <w:abstractNumId w:val="0"/>
  </w:num>
  <w:num w:numId="8">
    <w:abstractNumId w:val="8"/>
  </w:num>
  <w:num w:numId="9">
    <w:abstractNumId w:val="10"/>
  </w:num>
  <w:num w:numId="10">
    <w:abstractNumId w:val="11"/>
  </w:num>
  <w:num w:numId="11">
    <w:abstractNumId w:val="9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825BD"/>
    <w:rsid w:val="000F7538"/>
    <w:rsid w:val="00161794"/>
    <w:rsid w:val="001649DA"/>
    <w:rsid w:val="00167643"/>
    <w:rsid w:val="001728BD"/>
    <w:rsid w:val="001E778C"/>
    <w:rsid w:val="002E67A6"/>
    <w:rsid w:val="002F5CE0"/>
    <w:rsid w:val="004D47C3"/>
    <w:rsid w:val="00500E83"/>
    <w:rsid w:val="00510CCD"/>
    <w:rsid w:val="00597C6E"/>
    <w:rsid w:val="005D066A"/>
    <w:rsid w:val="005E594D"/>
    <w:rsid w:val="006A5389"/>
    <w:rsid w:val="007374F7"/>
    <w:rsid w:val="007E27EA"/>
    <w:rsid w:val="007F7C60"/>
    <w:rsid w:val="00834E03"/>
    <w:rsid w:val="0084352D"/>
    <w:rsid w:val="00900C29"/>
    <w:rsid w:val="009407D5"/>
    <w:rsid w:val="00A54E52"/>
    <w:rsid w:val="00A82532"/>
    <w:rsid w:val="00AA3B96"/>
    <w:rsid w:val="00B10372"/>
    <w:rsid w:val="00B15F9B"/>
    <w:rsid w:val="00B77A74"/>
    <w:rsid w:val="00BC60B4"/>
    <w:rsid w:val="00C8071E"/>
    <w:rsid w:val="00C9525E"/>
    <w:rsid w:val="00CB5883"/>
    <w:rsid w:val="00CC654D"/>
    <w:rsid w:val="00CE7551"/>
    <w:rsid w:val="00D610EB"/>
    <w:rsid w:val="00D9439A"/>
    <w:rsid w:val="00DC5CC5"/>
    <w:rsid w:val="00E4458C"/>
    <w:rsid w:val="00E8350D"/>
    <w:rsid w:val="00EC1F09"/>
    <w:rsid w:val="00EE5001"/>
    <w:rsid w:val="00EF361B"/>
    <w:rsid w:val="00F7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F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E8350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82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5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352D"/>
  </w:style>
  <w:style w:type="paragraph" w:styleId="ab">
    <w:name w:val="footer"/>
    <w:basedOn w:val="a"/>
    <w:link w:val="ac"/>
    <w:uiPriority w:val="99"/>
    <w:unhideWhenUsed/>
    <w:rsid w:val="0084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352D"/>
  </w:style>
  <w:style w:type="character" w:customStyle="1" w:styleId="10">
    <w:name w:val="Заголовок 1 Знак"/>
    <w:basedOn w:val="a0"/>
    <w:link w:val="1"/>
    <w:uiPriority w:val="9"/>
    <w:rsid w:val="00EC1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xt0psk2">
    <w:name w:val="xt0psk2"/>
    <w:basedOn w:val="a0"/>
    <w:rsid w:val="007F7C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F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E8350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82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5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352D"/>
  </w:style>
  <w:style w:type="paragraph" w:styleId="ab">
    <w:name w:val="footer"/>
    <w:basedOn w:val="a"/>
    <w:link w:val="ac"/>
    <w:uiPriority w:val="99"/>
    <w:unhideWhenUsed/>
    <w:rsid w:val="0084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352D"/>
  </w:style>
  <w:style w:type="character" w:customStyle="1" w:styleId="10">
    <w:name w:val="Заголовок 1 Знак"/>
    <w:basedOn w:val="a0"/>
    <w:link w:val="1"/>
    <w:uiPriority w:val="9"/>
    <w:rsid w:val="00EC1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xt0psk2">
    <w:name w:val="xt0psk2"/>
    <w:basedOn w:val="a0"/>
    <w:rsid w:val="007F7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58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5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91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94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80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514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4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9875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7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8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8397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517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715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581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96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8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6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413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983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356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7662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5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49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556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0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7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2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8675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2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148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7722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519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4501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570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6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14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586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3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4477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4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251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949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5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3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3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1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116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0009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227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xport@dcci.org.u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.facebook.com/l.php?u=https%3A%2F%2Fforms.gle%2Fiv2amaRdRWuPQ1yX6%3Ffbclid%3DIwAR1IKYBumJHN1sPiIUXehW6CmHiaRUFxINQoGElEcuSkrk45xmsXi9r6QQ4&amp;h=AT28z0bzt1WcZCAcn0GQJ3NZ4lvPaXrsP_-jLhGRKPU_sR7K7Tln0-ljS3xn_-AHx23VkAd2wbn4do-UIDgS7Q4Xhn5EdrJZbj9OBQyvlAMoGus54srVAh17A2YgHMTT-zvo&amp;__tn__=-UK-R&amp;c%5b0%5d=AT2DWmkAPpK1YoGlff_bGzkwIJ9waqC3RMfKqxmlzJzFaarqvGTgMf1OmhRu0Tz2Oq-ZAIpH4sjSNpzVEi9yi9BHkR0AQTtDQ8f0ho3o1XUPkSKR1wrYwos8kH90PFfeWWLtymwt7W6D90rNzJ-LJ7ahGhEOFpPWuCtnZALAVP9QaLTzNw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facebook.com/usaidcep.ua?__cft__%5b0%5d=AZVCNciw9eWR9VZSfF9r0risouqQqhkxuIaG2fDTdkfheXwUvJ6O6e4rLWwCIgZT6Qa2PZ62Dl4W9LkrpiW5Gt3oRpuC97wu89RJdjeFnSZdcaW1vp275ZyzavNsVky-AQOk-Dy9yI0in_TzbemGXIJF&amp;__tn__=-%5dK-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facebook.com/dcci.ua?__cft__%5b0%5d=AZVCNciw9eWR9VZSfF9r0risouqQqhkxuIaG2fDTdkfheXwUvJ6O6e4rLWwCIgZT6Qa2PZ62Dl4W9LkrpiW5Gt3oRpuC97wu89RJdjeFnSZdcaW1vp275ZyzavNsVky-AQOk-Dy9yI0in_TzbemGXIJF&amp;__tn__=-%5dK-R" TargetMode="External"/><Relationship Id="rId14" Type="http://schemas.openxmlformats.org/officeDocument/2006/relationships/hyperlink" Target="https://www.facebook.com/usaidcep.ua/posts/pfbid02i7Dz9Bs7snbbP9FXSDHjp1dad6W2fBcQWoE634e5hrcFJ7gGdyMFXhFdq1r4L1A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375C-8289-409C-8180-8D4AB1E63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3432</Words>
  <Characters>1957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47</cp:revision>
  <dcterms:created xsi:type="dcterms:W3CDTF">2022-08-19T08:37:00Z</dcterms:created>
  <dcterms:modified xsi:type="dcterms:W3CDTF">2023-09-01T06:56:00Z</dcterms:modified>
</cp:coreProperties>
</file>